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2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0"/>
      </w:tblGrid>
      <w:tr w:rsidR="00034DBB" w:rsidRPr="00034DBB" w:rsidTr="00034DBB">
        <w:trPr>
          <w:trHeight w:val="630"/>
        </w:trPr>
        <w:tc>
          <w:tcPr>
            <w:tcW w:w="6220" w:type="dxa"/>
            <w:vAlign w:val="center"/>
            <w:hideMark/>
          </w:tcPr>
          <w:p w:rsidR="00034DBB" w:rsidRPr="00034DBB" w:rsidRDefault="00034DBB" w:rsidP="00034D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bookmarkStart w:id="0" w:name="_GoBack"/>
            <w:r w:rsidRPr="00034DBB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ТАБЛИЦЫ И ПЛАКАТЫ</w:t>
            </w:r>
          </w:p>
        </w:tc>
      </w:tr>
      <w:tr w:rsidR="00034DBB" w:rsidRPr="00034DBB" w:rsidTr="00034DBB">
        <w:trPr>
          <w:trHeight w:val="330"/>
        </w:trPr>
        <w:tc>
          <w:tcPr>
            <w:tcW w:w="6220" w:type="dxa"/>
            <w:vAlign w:val="center"/>
            <w:hideMark/>
          </w:tcPr>
          <w:p w:rsidR="00034DBB" w:rsidRPr="00034DBB" w:rsidRDefault="00034DBB" w:rsidP="00034D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34D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Закон движения</w:t>
            </w:r>
          </w:p>
        </w:tc>
      </w:tr>
      <w:tr w:rsidR="00034DBB" w:rsidRPr="00034DBB" w:rsidTr="00034DBB">
        <w:trPr>
          <w:trHeight w:val="345"/>
        </w:trPr>
        <w:tc>
          <w:tcPr>
            <w:tcW w:w="6220" w:type="dxa"/>
            <w:vAlign w:val="center"/>
            <w:hideMark/>
          </w:tcPr>
          <w:p w:rsidR="00034DBB" w:rsidRPr="00034DBB" w:rsidRDefault="00034DBB" w:rsidP="00034D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34D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Перемещение</w:t>
            </w:r>
          </w:p>
        </w:tc>
      </w:tr>
      <w:tr w:rsidR="00034DBB" w:rsidRPr="00034DBB" w:rsidTr="00034DBB">
        <w:trPr>
          <w:trHeight w:val="330"/>
        </w:trPr>
        <w:tc>
          <w:tcPr>
            <w:tcW w:w="6220" w:type="dxa"/>
            <w:vAlign w:val="center"/>
            <w:hideMark/>
          </w:tcPr>
          <w:p w:rsidR="00034DBB" w:rsidRPr="00034DBB" w:rsidRDefault="00034DBB" w:rsidP="00034D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34D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Скорость</w:t>
            </w:r>
          </w:p>
        </w:tc>
      </w:tr>
      <w:tr w:rsidR="00034DBB" w:rsidRPr="00034DBB" w:rsidTr="00034DBB">
        <w:trPr>
          <w:trHeight w:val="330"/>
        </w:trPr>
        <w:tc>
          <w:tcPr>
            <w:tcW w:w="6220" w:type="dxa"/>
            <w:vAlign w:val="center"/>
            <w:hideMark/>
          </w:tcPr>
          <w:p w:rsidR="00034DBB" w:rsidRPr="00034DBB" w:rsidRDefault="00034DBB" w:rsidP="00034D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34D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Равномерное прямолинейное движение</w:t>
            </w:r>
          </w:p>
        </w:tc>
      </w:tr>
      <w:tr w:rsidR="00034DBB" w:rsidRPr="00034DBB" w:rsidTr="00034DBB">
        <w:trPr>
          <w:trHeight w:val="330"/>
        </w:trPr>
        <w:tc>
          <w:tcPr>
            <w:tcW w:w="6220" w:type="dxa"/>
            <w:vAlign w:val="center"/>
            <w:hideMark/>
          </w:tcPr>
          <w:p w:rsidR="00034DBB" w:rsidRPr="00034DBB" w:rsidRDefault="00034DBB" w:rsidP="00034D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34D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Ускорение</w:t>
            </w:r>
          </w:p>
        </w:tc>
      </w:tr>
      <w:tr w:rsidR="00034DBB" w:rsidRPr="00034DBB" w:rsidTr="00034DBB">
        <w:trPr>
          <w:trHeight w:val="330"/>
        </w:trPr>
        <w:tc>
          <w:tcPr>
            <w:tcW w:w="6220" w:type="dxa"/>
            <w:vAlign w:val="center"/>
            <w:hideMark/>
          </w:tcPr>
          <w:p w:rsidR="00034DBB" w:rsidRPr="00034DBB" w:rsidRDefault="00034DBB" w:rsidP="00034D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34D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Равнопеременное движение</w:t>
            </w:r>
          </w:p>
        </w:tc>
      </w:tr>
      <w:tr w:rsidR="00034DBB" w:rsidRPr="00034DBB" w:rsidTr="00034DBB">
        <w:trPr>
          <w:trHeight w:val="600"/>
        </w:trPr>
        <w:tc>
          <w:tcPr>
            <w:tcW w:w="6220" w:type="dxa"/>
            <w:vAlign w:val="center"/>
            <w:hideMark/>
          </w:tcPr>
          <w:p w:rsidR="00034DBB" w:rsidRPr="00034DBB" w:rsidRDefault="00034DBB" w:rsidP="00034D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34D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Графики зависимости пути, перемещения, скорости и ускорения от времени</w:t>
            </w:r>
          </w:p>
        </w:tc>
      </w:tr>
      <w:tr w:rsidR="00034DBB" w:rsidRPr="00034DBB" w:rsidTr="00034DBB">
        <w:trPr>
          <w:trHeight w:val="315"/>
        </w:trPr>
        <w:tc>
          <w:tcPr>
            <w:tcW w:w="0" w:type="auto"/>
            <w:vAlign w:val="center"/>
            <w:hideMark/>
          </w:tcPr>
          <w:p w:rsidR="00034DBB" w:rsidRPr="00034DBB" w:rsidRDefault="00034DBB" w:rsidP="00034D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34D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Баллистическое движение</w:t>
            </w:r>
          </w:p>
        </w:tc>
      </w:tr>
      <w:tr w:rsidR="00034DBB" w:rsidRPr="00034DBB" w:rsidTr="00034DBB">
        <w:trPr>
          <w:trHeight w:val="315"/>
        </w:trPr>
        <w:tc>
          <w:tcPr>
            <w:tcW w:w="6220" w:type="dxa"/>
            <w:vAlign w:val="center"/>
            <w:hideMark/>
          </w:tcPr>
          <w:p w:rsidR="00034DBB" w:rsidRPr="00034DBB" w:rsidRDefault="00034DBB" w:rsidP="00034D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34D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Кинематика колебательного движения</w:t>
            </w:r>
          </w:p>
        </w:tc>
      </w:tr>
      <w:tr w:rsidR="00034DBB" w:rsidRPr="00034DBB" w:rsidTr="00034DBB">
        <w:trPr>
          <w:trHeight w:val="315"/>
        </w:trPr>
        <w:tc>
          <w:tcPr>
            <w:tcW w:w="6220" w:type="dxa"/>
            <w:vAlign w:val="center"/>
            <w:hideMark/>
          </w:tcPr>
          <w:p w:rsidR="00034DBB" w:rsidRPr="00034DBB" w:rsidRDefault="00034DBB" w:rsidP="00034D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34D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Законы Ньютона</w:t>
            </w:r>
          </w:p>
        </w:tc>
      </w:tr>
      <w:tr w:rsidR="00034DBB" w:rsidRPr="00034DBB" w:rsidTr="00034DBB">
        <w:trPr>
          <w:trHeight w:val="315"/>
        </w:trPr>
        <w:tc>
          <w:tcPr>
            <w:tcW w:w="0" w:type="auto"/>
            <w:vAlign w:val="center"/>
            <w:hideMark/>
          </w:tcPr>
          <w:p w:rsidR="00034DBB" w:rsidRPr="00034DBB" w:rsidRDefault="00034DBB" w:rsidP="00034D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34D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Законы всемирного тяготения</w:t>
            </w:r>
          </w:p>
        </w:tc>
      </w:tr>
      <w:tr w:rsidR="00034DBB" w:rsidRPr="00034DBB" w:rsidTr="00034DBB">
        <w:trPr>
          <w:trHeight w:val="315"/>
        </w:trPr>
        <w:tc>
          <w:tcPr>
            <w:tcW w:w="0" w:type="auto"/>
            <w:vAlign w:val="center"/>
            <w:hideMark/>
          </w:tcPr>
          <w:p w:rsidR="00034DBB" w:rsidRPr="00034DBB" w:rsidRDefault="00034DBB" w:rsidP="00034D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34D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Сила тяжести</w:t>
            </w:r>
          </w:p>
        </w:tc>
      </w:tr>
      <w:tr w:rsidR="00034DBB" w:rsidRPr="00034DBB" w:rsidTr="00034DBB">
        <w:trPr>
          <w:trHeight w:val="315"/>
        </w:trPr>
        <w:tc>
          <w:tcPr>
            <w:tcW w:w="0" w:type="auto"/>
            <w:vAlign w:val="center"/>
            <w:hideMark/>
          </w:tcPr>
          <w:p w:rsidR="00034DBB" w:rsidRPr="00034DBB" w:rsidRDefault="00034DBB" w:rsidP="00034D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34D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Сила упругости</w:t>
            </w:r>
          </w:p>
        </w:tc>
      </w:tr>
      <w:tr w:rsidR="00034DBB" w:rsidRPr="00034DBB" w:rsidTr="00034DBB">
        <w:trPr>
          <w:trHeight w:val="315"/>
        </w:trPr>
        <w:tc>
          <w:tcPr>
            <w:tcW w:w="0" w:type="auto"/>
            <w:vAlign w:val="center"/>
            <w:hideMark/>
          </w:tcPr>
          <w:p w:rsidR="00034DBB" w:rsidRPr="00034DBB" w:rsidRDefault="00034DBB" w:rsidP="00034D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34D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Вес тела</w:t>
            </w:r>
          </w:p>
        </w:tc>
      </w:tr>
      <w:tr w:rsidR="00034DBB" w:rsidRPr="00034DBB" w:rsidTr="00034DBB">
        <w:trPr>
          <w:trHeight w:val="315"/>
        </w:trPr>
        <w:tc>
          <w:tcPr>
            <w:tcW w:w="0" w:type="auto"/>
            <w:vAlign w:val="center"/>
            <w:hideMark/>
          </w:tcPr>
          <w:p w:rsidR="00034DBB" w:rsidRPr="00034DBB" w:rsidRDefault="00034DBB" w:rsidP="00034D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34D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Сила трения</w:t>
            </w:r>
          </w:p>
        </w:tc>
      </w:tr>
      <w:tr w:rsidR="00034DBB" w:rsidRPr="00034DBB" w:rsidTr="00034DBB">
        <w:trPr>
          <w:trHeight w:val="315"/>
        </w:trPr>
        <w:tc>
          <w:tcPr>
            <w:tcW w:w="0" w:type="auto"/>
            <w:vAlign w:val="center"/>
            <w:hideMark/>
          </w:tcPr>
          <w:p w:rsidR="00034DBB" w:rsidRPr="00034DBB" w:rsidRDefault="00034DBB" w:rsidP="00034D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34D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Закон сохранения импульса</w:t>
            </w:r>
          </w:p>
        </w:tc>
      </w:tr>
      <w:tr w:rsidR="00034DBB" w:rsidRPr="00034DBB" w:rsidTr="00034DBB">
        <w:trPr>
          <w:trHeight w:val="315"/>
        </w:trPr>
        <w:tc>
          <w:tcPr>
            <w:tcW w:w="0" w:type="auto"/>
            <w:vAlign w:val="center"/>
            <w:hideMark/>
          </w:tcPr>
          <w:p w:rsidR="00034DBB" w:rsidRPr="00034DBB" w:rsidRDefault="00034DBB" w:rsidP="00034D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34D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Работа силы</w:t>
            </w:r>
          </w:p>
        </w:tc>
      </w:tr>
      <w:tr w:rsidR="00034DBB" w:rsidRPr="00034DBB" w:rsidTr="00034DBB">
        <w:trPr>
          <w:trHeight w:val="315"/>
        </w:trPr>
        <w:tc>
          <w:tcPr>
            <w:tcW w:w="0" w:type="auto"/>
            <w:vAlign w:val="center"/>
            <w:hideMark/>
          </w:tcPr>
          <w:p w:rsidR="00034DBB" w:rsidRPr="00034DBB" w:rsidRDefault="00034DBB" w:rsidP="00034D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34D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Потенциальная энергия</w:t>
            </w:r>
          </w:p>
        </w:tc>
      </w:tr>
      <w:tr w:rsidR="00034DBB" w:rsidRPr="00034DBB" w:rsidTr="00034DBB">
        <w:trPr>
          <w:trHeight w:val="315"/>
        </w:trPr>
        <w:tc>
          <w:tcPr>
            <w:tcW w:w="0" w:type="auto"/>
            <w:vAlign w:val="center"/>
            <w:hideMark/>
          </w:tcPr>
          <w:p w:rsidR="00034DBB" w:rsidRPr="00034DBB" w:rsidRDefault="00034DBB" w:rsidP="00034D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34D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Абсолютно неупругое и упругое столкновения</w:t>
            </w:r>
          </w:p>
        </w:tc>
      </w:tr>
      <w:tr w:rsidR="00034DBB" w:rsidRPr="00034DBB" w:rsidTr="00034DBB">
        <w:trPr>
          <w:trHeight w:val="315"/>
        </w:trPr>
        <w:tc>
          <w:tcPr>
            <w:tcW w:w="6220" w:type="dxa"/>
            <w:vAlign w:val="center"/>
            <w:hideMark/>
          </w:tcPr>
          <w:p w:rsidR="00034DBB" w:rsidRPr="00034DBB" w:rsidRDefault="00034DBB" w:rsidP="00034D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34D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Движение тел в гравитационном поле</w:t>
            </w:r>
          </w:p>
        </w:tc>
      </w:tr>
      <w:tr w:rsidR="00034DBB" w:rsidRPr="00034DBB" w:rsidTr="00034DBB">
        <w:trPr>
          <w:trHeight w:val="315"/>
        </w:trPr>
        <w:tc>
          <w:tcPr>
            <w:tcW w:w="6220" w:type="dxa"/>
            <w:vAlign w:val="center"/>
            <w:hideMark/>
          </w:tcPr>
          <w:p w:rsidR="00034DBB" w:rsidRPr="00034DBB" w:rsidRDefault="00034DBB" w:rsidP="00034D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34D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Динамика свободных колебаний</w:t>
            </w:r>
          </w:p>
        </w:tc>
      </w:tr>
      <w:tr w:rsidR="00034DBB" w:rsidRPr="00034DBB" w:rsidTr="00034DBB">
        <w:trPr>
          <w:trHeight w:val="315"/>
        </w:trPr>
        <w:tc>
          <w:tcPr>
            <w:tcW w:w="6220" w:type="dxa"/>
            <w:vAlign w:val="center"/>
            <w:hideMark/>
          </w:tcPr>
          <w:p w:rsidR="00034DBB" w:rsidRPr="00034DBB" w:rsidRDefault="00034DBB" w:rsidP="00034D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34D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Колебательная система под действием внешних сил</w:t>
            </w:r>
          </w:p>
        </w:tc>
      </w:tr>
      <w:tr w:rsidR="00034DBB" w:rsidRPr="00034DBB" w:rsidTr="00034DBB">
        <w:trPr>
          <w:trHeight w:val="315"/>
        </w:trPr>
        <w:tc>
          <w:tcPr>
            <w:tcW w:w="6220" w:type="dxa"/>
            <w:vAlign w:val="center"/>
            <w:hideMark/>
          </w:tcPr>
          <w:p w:rsidR="00034DBB" w:rsidRPr="00034DBB" w:rsidRDefault="00034DBB" w:rsidP="00034D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34D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Вынужденные колебания</w:t>
            </w:r>
          </w:p>
        </w:tc>
      </w:tr>
      <w:tr w:rsidR="00034DBB" w:rsidRPr="00034DBB" w:rsidTr="00034DBB">
        <w:trPr>
          <w:trHeight w:val="315"/>
        </w:trPr>
        <w:tc>
          <w:tcPr>
            <w:tcW w:w="6220" w:type="dxa"/>
            <w:vAlign w:val="center"/>
            <w:hideMark/>
          </w:tcPr>
          <w:p w:rsidR="00034DBB" w:rsidRPr="00034DBB" w:rsidRDefault="00034DBB" w:rsidP="00034D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34D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Резонанс</w:t>
            </w:r>
          </w:p>
        </w:tc>
      </w:tr>
      <w:tr w:rsidR="00034DBB" w:rsidRPr="00034DBB" w:rsidTr="00034DBB">
        <w:trPr>
          <w:trHeight w:val="315"/>
        </w:trPr>
        <w:tc>
          <w:tcPr>
            <w:tcW w:w="0" w:type="auto"/>
            <w:vAlign w:val="center"/>
            <w:hideMark/>
          </w:tcPr>
          <w:p w:rsidR="00034DBB" w:rsidRPr="00034DBB" w:rsidRDefault="00034DBB" w:rsidP="00034D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34D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Броуновское движение</w:t>
            </w:r>
          </w:p>
        </w:tc>
      </w:tr>
      <w:tr w:rsidR="00034DBB" w:rsidRPr="00034DBB" w:rsidTr="00034DBB">
        <w:trPr>
          <w:trHeight w:val="315"/>
        </w:trPr>
        <w:tc>
          <w:tcPr>
            <w:tcW w:w="0" w:type="auto"/>
            <w:vAlign w:val="center"/>
            <w:hideMark/>
          </w:tcPr>
          <w:p w:rsidR="00034DBB" w:rsidRPr="00034DBB" w:rsidRDefault="00034DBB" w:rsidP="00034D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34D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Диффузия</w:t>
            </w:r>
          </w:p>
        </w:tc>
      </w:tr>
      <w:tr w:rsidR="00034DBB" w:rsidRPr="00034DBB" w:rsidTr="00034DBB">
        <w:trPr>
          <w:trHeight w:val="315"/>
        </w:trPr>
        <w:tc>
          <w:tcPr>
            <w:tcW w:w="0" w:type="auto"/>
            <w:vAlign w:val="center"/>
            <w:hideMark/>
          </w:tcPr>
          <w:p w:rsidR="00034DBB" w:rsidRPr="00034DBB" w:rsidRDefault="00034DBB" w:rsidP="00034D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34D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Агрегатное состояние тел</w:t>
            </w:r>
          </w:p>
        </w:tc>
      </w:tr>
      <w:tr w:rsidR="00034DBB" w:rsidRPr="00034DBB" w:rsidTr="00034DBB">
        <w:trPr>
          <w:trHeight w:val="315"/>
        </w:trPr>
        <w:tc>
          <w:tcPr>
            <w:tcW w:w="0" w:type="auto"/>
            <w:vAlign w:val="center"/>
            <w:hideMark/>
          </w:tcPr>
          <w:p w:rsidR="00034DBB" w:rsidRPr="00034DBB" w:rsidRDefault="00034DBB" w:rsidP="00034D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34D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Опят Штерна</w:t>
            </w:r>
          </w:p>
        </w:tc>
      </w:tr>
      <w:tr w:rsidR="00034DBB" w:rsidRPr="00034DBB" w:rsidTr="00034DBB">
        <w:trPr>
          <w:trHeight w:val="315"/>
        </w:trPr>
        <w:tc>
          <w:tcPr>
            <w:tcW w:w="0" w:type="auto"/>
            <w:vAlign w:val="center"/>
            <w:hideMark/>
          </w:tcPr>
          <w:p w:rsidR="00034DBB" w:rsidRPr="00034DBB" w:rsidRDefault="00034DBB" w:rsidP="00034D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34D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Шкалы температур</w:t>
            </w:r>
          </w:p>
        </w:tc>
      </w:tr>
      <w:tr w:rsidR="00034DBB" w:rsidRPr="00034DBB" w:rsidTr="00034DBB">
        <w:trPr>
          <w:trHeight w:val="315"/>
        </w:trPr>
        <w:tc>
          <w:tcPr>
            <w:tcW w:w="0" w:type="auto"/>
            <w:vAlign w:val="center"/>
            <w:hideMark/>
          </w:tcPr>
          <w:p w:rsidR="00034DBB" w:rsidRPr="00034DBB" w:rsidRDefault="00034DBB" w:rsidP="00034D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34D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Давление идеального газа</w:t>
            </w:r>
          </w:p>
        </w:tc>
      </w:tr>
      <w:tr w:rsidR="00034DBB" w:rsidRPr="00034DBB" w:rsidTr="00034DBB">
        <w:trPr>
          <w:trHeight w:val="315"/>
        </w:trPr>
        <w:tc>
          <w:tcPr>
            <w:tcW w:w="0" w:type="auto"/>
            <w:vAlign w:val="center"/>
            <w:hideMark/>
          </w:tcPr>
          <w:p w:rsidR="00034DBB" w:rsidRPr="00034DBB" w:rsidRDefault="00034DBB" w:rsidP="00034D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34D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Закон Бойля-Мариотта</w:t>
            </w:r>
          </w:p>
        </w:tc>
      </w:tr>
      <w:tr w:rsidR="00034DBB" w:rsidRPr="00034DBB" w:rsidTr="00034DBB">
        <w:trPr>
          <w:trHeight w:val="315"/>
        </w:trPr>
        <w:tc>
          <w:tcPr>
            <w:tcW w:w="0" w:type="auto"/>
            <w:vAlign w:val="center"/>
            <w:hideMark/>
          </w:tcPr>
          <w:p w:rsidR="00034DBB" w:rsidRPr="00034DBB" w:rsidRDefault="00034DBB" w:rsidP="00034D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34D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Закон Гей-Люссака</w:t>
            </w:r>
          </w:p>
        </w:tc>
      </w:tr>
      <w:tr w:rsidR="00034DBB" w:rsidRPr="00034DBB" w:rsidTr="00034DBB">
        <w:trPr>
          <w:trHeight w:val="315"/>
        </w:trPr>
        <w:tc>
          <w:tcPr>
            <w:tcW w:w="0" w:type="auto"/>
            <w:vAlign w:val="center"/>
            <w:hideMark/>
          </w:tcPr>
          <w:p w:rsidR="00034DBB" w:rsidRPr="00034DBB" w:rsidRDefault="00034DBB" w:rsidP="00034D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34D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Закон Шарля</w:t>
            </w:r>
          </w:p>
        </w:tc>
      </w:tr>
      <w:tr w:rsidR="00034DBB" w:rsidRPr="00034DBB" w:rsidTr="00034DBB">
        <w:trPr>
          <w:trHeight w:val="315"/>
        </w:trPr>
        <w:tc>
          <w:tcPr>
            <w:tcW w:w="6220" w:type="dxa"/>
            <w:vAlign w:val="center"/>
            <w:hideMark/>
          </w:tcPr>
          <w:p w:rsidR="00034DBB" w:rsidRPr="00034DBB" w:rsidRDefault="00034DBB" w:rsidP="00034D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34D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Плавление</w:t>
            </w:r>
          </w:p>
        </w:tc>
      </w:tr>
      <w:tr w:rsidR="00034DBB" w:rsidRPr="00034DBB" w:rsidTr="00034DBB">
        <w:trPr>
          <w:trHeight w:val="315"/>
        </w:trPr>
        <w:tc>
          <w:tcPr>
            <w:tcW w:w="6220" w:type="dxa"/>
            <w:vAlign w:val="center"/>
            <w:hideMark/>
          </w:tcPr>
          <w:p w:rsidR="00034DBB" w:rsidRPr="00034DBB" w:rsidRDefault="00034DBB" w:rsidP="00034D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34D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Испарение</w:t>
            </w:r>
          </w:p>
        </w:tc>
      </w:tr>
      <w:tr w:rsidR="00034DBB" w:rsidRPr="00034DBB" w:rsidTr="00034DBB">
        <w:trPr>
          <w:trHeight w:val="315"/>
        </w:trPr>
        <w:tc>
          <w:tcPr>
            <w:tcW w:w="6220" w:type="dxa"/>
            <w:vAlign w:val="center"/>
            <w:hideMark/>
          </w:tcPr>
          <w:p w:rsidR="00034DBB" w:rsidRPr="00034DBB" w:rsidRDefault="00034DBB" w:rsidP="00034D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34D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Кипение</w:t>
            </w:r>
          </w:p>
        </w:tc>
      </w:tr>
      <w:tr w:rsidR="00034DBB" w:rsidRPr="00034DBB" w:rsidTr="00034DBB">
        <w:trPr>
          <w:trHeight w:val="315"/>
        </w:trPr>
        <w:tc>
          <w:tcPr>
            <w:tcW w:w="6220" w:type="dxa"/>
            <w:vAlign w:val="center"/>
            <w:hideMark/>
          </w:tcPr>
          <w:p w:rsidR="00034DBB" w:rsidRPr="00034DBB" w:rsidRDefault="00034DBB" w:rsidP="00034D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34D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Поверхностное натяжение</w:t>
            </w:r>
          </w:p>
        </w:tc>
      </w:tr>
      <w:tr w:rsidR="00034DBB" w:rsidRPr="00034DBB" w:rsidTr="00034DBB">
        <w:trPr>
          <w:trHeight w:val="315"/>
        </w:trPr>
        <w:tc>
          <w:tcPr>
            <w:tcW w:w="6220" w:type="dxa"/>
            <w:vAlign w:val="center"/>
            <w:hideMark/>
          </w:tcPr>
          <w:p w:rsidR="00034DBB" w:rsidRPr="00034DBB" w:rsidRDefault="00034DBB" w:rsidP="00034D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34D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Капиллярность</w:t>
            </w:r>
          </w:p>
        </w:tc>
      </w:tr>
      <w:tr w:rsidR="00034DBB" w:rsidRPr="00034DBB" w:rsidTr="00034DBB">
        <w:trPr>
          <w:trHeight w:val="315"/>
        </w:trPr>
        <w:tc>
          <w:tcPr>
            <w:tcW w:w="0" w:type="auto"/>
            <w:vAlign w:val="center"/>
            <w:hideMark/>
          </w:tcPr>
          <w:p w:rsidR="00034DBB" w:rsidRPr="00034DBB" w:rsidRDefault="00034DBB" w:rsidP="00034D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34D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Работа газа в термодинами</w:t>
            </w:r>
          </w:p>
        </w:tc>
      </w:tr>
      <w:tr w:rsidR="00034DBB" w:rsidRPr="00034DBB" w:rsidTr="00034DBB">
        <w:trPr>
          <w:trHeight w:val="315"/>
        </w:trPr>
        <w:tc>
          <w:tcPr>
            <w:tcW w:w="6220" w:type="dxa"/>
            <w:vAlign w:val="center"/>
            <w:hideMark/>
          </w:tcPr>
          <w:p w:rsidR="00034DBB" w:rsidRPr="00034DBB" w:rsidRDefault="00034DBB" w:rsidP="00034D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34D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Сила упругости</w:t>
            </w:r>
          </w:p>
        </w:tc>
      </w:tr>
      <w:tr w:rsidR="00034DBB" w:rsidRPr="00034DBB" w:rsidTr="00034DBB">
        <w:trPr>
          <w:trHeight w:val="315"/>
        </w:trPr>
        <w:tc>
          <w:tcPr>
            <w:tcW w:w="6220" w:type="dxa"/>
            <w:vAlign w:val="center"/>
            <w:hideMark/>
          </w:tcPr>
          <w:p w:rsidR="00034DBB" w:rsidRPr="00034DBB" w:rsidRDefault="00034DBB" w:rsidP="00034D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34D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Сила трения</w:t>
            </w:r>
          </w:p>
        </w:tc>
      </w:tr>
      <w:tr w:rsidR="00034DBB" w:rsidRPr="00034DBB" w:rsidTr="00034DBB">
        <w:trPr>
          <w:trHeight w:val="315"/>
        </w:trPr>
        <w:tc>
          <w:tcPr>
            <w:tcW w:w="6220" w:type="dxa"/>
            <w:vAlign w:val="center"/>
            <w:hideMark/>
          </w:tcPr>
          <w:p w:rsidR="00034DBB" w:rsidRPr="00034DBB" w:rsidRDefault="00034DBB" w:rsidP="00034D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34D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Давление</w:t>
            </w:r>
          </w:p>
        </w:tc>
      </w:tr>
      <w:tr w:rsidR="00034DBB" w:rsidRPr="00034DBB" w:rsidTr="00034DBB">
        <w:trPr>
          <w:trHeight w:val="315"/>
        </w:trPr>
        <w:tc>
          <w:tcPr>
            <w:tcW w:w="6220" w:type="dxa"/>
            <w:vAlign w:val="center"/>
            <w:hideMark/>
          </w:tcPr>
          <w:p w:rsidR="00034DBB" w:rsidRPr="00034DBB" w:rsidRDefault="00034DBB" w:rsidP="00034D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34D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Атмосферное давление</w:t>
            </w:r>
          </w:p>
        </w:tc>
      </w:tr>
      <w:tr w:rsidR="00034DBB" w:rsidRPr="00034DBB" w:rsidTr="00034DBB">
        <w:trPr>
          <w:trHeight w:val="315"/>
        </w:trPr>
        <w:tc>
          <w:tcPr>
            <w:tcW w:w="6220" w:type="dxa"/>
            <w:vAlign w:val="center"/>
            <w:hideMark/>
          </w:tcPr>
          <w:p w:rsidR="00034DBB" w:rsidRPr="00034DBB" w:rsidRDefault="00034DBB" w:rsidP="00034D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34D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Поршневой и жидкостный насос</w:t>
            </w:r>
          </w:p>
        </w:tc>
      </w:tr>
      <w:tr w:rsidR="00034DBB" w:rsidRPr="00034DBB" w:rsidTr="00034DBB">
        <w:trPr>
          <w:trHeight w:val="315"/>
        </w:trPr>
        <w:tc>
          <w:tcPr>
            <w:tcW w:w="6220" w:type="dxa"/>
            <w:vAlign w:val="center"/>
            <w:hideMark/>
          </w:tcPr>
          <w:p w:rsidR="00034DBB" w:rsidRPr="00034DBB" w:rsidRDefault="00034DBB" w:rsidP="00034D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34D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Механическая работа</w:t>
            </w:r>
          </w:p>
        </w:tc>
      </w:tr>
      <w:tr w:rsidR="00034DBB" w:rsidRPr="00034DBB" w:rsidTr="00034DBB">
        <w:trPr>
          <w:trHeight w:val="315"/>
        </w:trPr>
        <w:tc>
          <w:tcPr>
            <w:tcW w:w="6220" w:type="dxa"/>
            <w:vAlign w:val="center"/>
            <w:hideMark/>
          </w:tcPr>
          <w:p w:rsidR="00034DBB" w:rsidRPr="00034DBB" w:rsidRDefault="00034DBB" w:rsidP="00034D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34D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Мощность</w:t>
            </w:r>
          </w:p>
        </w:tc>
      </w:tr>
      <w:tr w:rsidR="00034DBB" w:rsidRPr="00034DBB" w:rsidTr="00034DBB">
        <w:trPr>
          <w:trHeight w:val="315"/>
        </w:trPr>
        <w:tc>
          <w:tcPr>
            <w:tcW w:w="6220" w:type="dxa"/>
            <w:vAlign w:val="center"/>
            <w:hideMark/>
          </w:tcPr>
          <w:p w:rsidR="00034DBB" w:rsidRPr="00034DBB" w:rsidRDefault="00034DBB" w:rsidP="00034D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34D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Рычаг</w:t>
            </w:r>
          </w:p>
        </w:tc>
      </w:tr>
      <w:tr w:rsidR="00034DBB" w:rsidRPr="00034DBB" w:rsidTr="00034DBB">
        <w:trPr>
          <w:trHeight w:val="315"/>
        </w:trPr>
        <w:tc>
          <w:tcPr>
            <w:tcW w:w="6220" w:type="dxa"/>
            <w:vAlign w:val="center"/>
            <w:hideMark/>
          </w:tcPr>
          <w:p w:rsidR="00034DBB" w:rsidRPr="00034DBB" w:rsidRDefault="00034DBB" w:rsidP="00034D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34D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Момент силы</w:t>
            </w:r>
          </w:p>
        </w:tc>
      </w:tr>
      <w:tr w:rsidR="00034DBB" w:rsidRPr="00034DBB" w:rsidTr="00034DBB">
        <w:trPr>
          <w:trHeight w:val="315"/>
        </w:trPr>
        <w:tc>
          <w:tcPr>
            <w:tcW w:w="6220" w:type="dxa"/>
            <w:vAlign w:val="center"/>
            <w:hideMark/>
          </w:tcPr>
          <w:p w:rsidR="00034DBB" w:rsidRPr="00034DBB" w:rsidRDefault="00034DBB" w:rsidP="00034D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34D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Коэффициент полезного действия</w:t>
            </w:r>
          </w:p>
        </w:tc>
      </w:tr>
      <w:tr w:rsidR="00034DBB" w:rsidRPr="00034DBB" w:rsidTr="00034DBB">
        <w:trPr>
          <w:trHeight w:val="315"/>
        </w:trPr>
        <w:tc>
          <w:tcPr>
            <w:tcW w:w="6220" w:type="dxa"/>
            <w:vAlign w:val="center"/>
            <w:hideMark/>
          </w:tcPr>
          <w:p w:rsidR="00034DBB" w:rsidRPr="00034DBB" w:rsidRDefault="00034DBB" w:rsidP="00034DB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34DB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Потенциальная и кинетическая энергия</w:t>
            </w:r>
          </w:p>
          <w:tbl>
            <w:tblPr>
              <w:tblW w:w="4540" w:type="dxa"/>
              <w:tblBorders>
                <w:top w:val="dashed" w:sz="6" w:space="0" w:color="BBBBBB"/>
                <w:left w:val="dashed" w:sz="6" w:space="0" w:color="BBBBBB"/>
                <w:bottom w:val="dashed" w:sz="6" w:space="0" w:color="BBBBBB"/>
                <w:right w:val="dashed" w:sz="6" w:space="0" w:color="BBBBBB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40"/>
            </w:tblGrid>
            <w:tr w:rsidR="00034DBB" w:rsidRPr="00034DBB">
              <w:trPr>
                <w:trHeight w:val="375"/>
              </w:trPr>
              <w:tc>
                <w:tcPr>
                  <w:tcW w:w="4540" w:type="dxa"/>
                  <w:tcBorders>
                    <w:top w:val="dashed" w:sz="6" w:space="0" w:color="BBBBBB"/>
                    <w:left w:val="dashed" w:sz="6" w:space="0" w:color="BBBBBB"/>
                    <w:bottom w:val="dashed" w:sz="6" w:space="0" w:color="BBBBBB"/>
                    <w:right w:val="dashed" w:sz="6" w:space="0" w:color="BBBBBB"/>
                  </w:tcBorders>
                  <w:vAlign w:val="center"/>
                  <w:hideMark/>
                </w:tcPr>
                <w:p w:rsidR="00034DBB" w:rsidRPr="00034DBB" w:rsidRDefault="00034DBB" w:rsidP="00034DB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1"/>
                      <w:szCs w:val="21"/>
                      <w:lang w:eastAsia="ru-RU"/>
                    </w:rPr>
                  </w:pPr>
                  <w:r w:rsidRPr="00034DBB">
                    <w:rPr>
                      <w:rFonts w:ascii="Verdana" w:eastAsia="Times New Roman" w:hAnsi="Verdana" w:cs="Times New Roman"/>
                      <w:b/>
                      <w:bCs/>
                      <w:sz w:val="28"/>
                      <w:szCs w:val="28"/>
                      <w:lang w:eastAsia="ru-RU"/>
                    </w:rPr>
                    <w:t>Лаборатория в кабинете физики </w:t>
                  </w:r>
                </w:p>
              </w:tc>
            </w:tr>
            <w:tr w:rsidR="00034DBB" w:rsidRPr="00034DBB">
              <w:trPr>
                <w:trHeight w:val="300"/>
              </w:trPr>
              <w:tc>
                <w:tcPr>
                  <w:tcW w:w="4540" w:type="dxa"/>
                  <w:tcBorders>
                    <w:top w:val="nil"/>
                    <w:left w:val="dashed" w:sz="6" w:space="0" w:color="BBBBBB"/>
                    <w:bottom w:val="dashed" w:sz="6" w:space="0" w:color="BBBBBB"/>
                    <w:right w:val="dashed" w:sz="6" w:space="0" w:color="BBBBBB"/>
                  </w:tcBorders>
                  <w:vAlign w:val="center"/>
                  <w:hideMark/>
                </w:tcPr>
                <w:p w:rsidR="00034DBB" w:rsidRPr="00034DBB" w:rsidRDefault="00034DBB" w:rsidP="00034DB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1"/>
                      <w:szCs w:val="21"/>
                      <w:lang w:eastAsia="ru-RU"/>
                    </w:rPr>
                  </w:pPr>
                  <w:r w:rsidRPr="00034DBB">
                    <w:rPr>
                      <w:rFonts w:ascii="Verdana" w:eastAsia="Times New Roman" w:hAnsi="Verdana" w:cs="Times New Roman"/>
                      <w:sz w:val="21"/>
                      <w:szCs w:val="21"/>
                      <w:lang w:eastAsia="ru-RU"/>
                    </w:rPr>
                    <w:t>Лупа</w:t>
                  </w:r>
                </w:p>
              </w:tc>
            </w:tr>
            <w:tr w:rsidR="00034DBB" w:rsidRPr="00034DBB">
              <w:trPr>
                <w:trHeight w:val="300"/>
              </w:trPr>
              <w:tc>
                <w:tcPr>
                  <w:tcW w:w="4540" w:type="dxa"/>
                  <w:tcBorders>
                    <w:top w:val="nil"/>
                    <w:left w:val="dashed" w:sz="6" w:space="0" w:color="BBBBBB"/>
                    <w:bottom w:val="dashed" w:sz="6" w:space="0" w:color="BBBBBB"/>
                    <w:right w:val="dashed" w:sz="6" w:space="0" w:color="BBBBBB"/>
                  </w:tcBorders>
                  <w:vAlign w:val="center"/>
                  <w:hideMark/>
                </w:tcPr>
                <w:p w:rsidR="00034DBB" w:rsidRPr="00034DBB" w:rsidRDefault="00034DBB" w:rsidP="00034DB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1"/>
                      <w:szCs w:val="21"/>
                      <w:lang w:eastAsia="ru-RU"/>
                    </w:rPr>
                  </w:pPr>
                  <w:r w:rsidRPr="00034DBB">
                    <w:rPr>
                      <w:rFonts w:ascii="Verdana" w:eastAsia="Times New Roman" w:hAnsi="Verdana" w:cs="Times New Roman"/>
                      <w:sz w:val="21"/>
                      <w:szCs w:val="21"/>
                      <w:lang w:eastAsia="ru-RU"/>
                    </w:rPr>
                    <w:t>Компас</w:t>
                  </w:r>
                </w:p>
              </w:tc>
            </w:tr>
            <w:tr w:rsidR="00034DBB" w:rsidRPr="00034DBB">
              <w:trPr>
                <w:trHeight w:val="300"/>
              </w:trPr>
              <w:tc>
                <w:tcPr>
                  <w:tcW w:w="4540" w:type="dxa"/>
                  <w:tcBorders>
                    <w:top w:val="nil"/>
                    <w:left w:val="dashed" w:sz="6" w:space="0" w:color="BBBBBB"/>
                    <w:bottom w:val="dashed" w:sz="6" w:space="0" w:color="BBBBBB"/>
                    <w:right w:val="dashed" w:sz="6" w:space="0" w:color="BBBBBB"/>
                  </w:tcBorders>
                  <w:vAlign w:val="center"/>
                  <w:hideMark/>
                </w:tcPr>
                <w:p w:rsidR="00034DBB" w:rsidRPr="00034DBB" w:rsidRDefault="00034DBB" w:rsidP="00034DB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1"/>
                      <w:szCs w:val="21"/>
                      <w:lang w:eastAsia="ru-RU"/>
                    </w:rPr>
                  </w:pPr>
                  <w:r w:rsidRPr="00034DBB">
                    <w:rPr>
                      <w:rFonts w:ascii="Verdana" w:eastAsia="Times New Roman" w:hAnsi="Verdana" w:cs="Times New Roman"/>
                      <w:sz w:val="21"/>
                      <w:szCs w:val="21"/>
                      <w:lang w:eastAsia="ru-RU"/>
                    </w:rPr>
                    <w:t>Трансформатор</w:t>
                  </w:r>
                </w:p>
              </w:tc>
            </w:tr>
            <w:tr w:rsidR="00034DBB" w:rsidRPr="00034DBB">
              <w:trPr>
                <w:trHeight w:val="300"/>
              </w:trPr>
              <w:tc>
                <w:tcPr>
                  <w:tcW w:w="4540" w:type="dxa"/>
                  <w:tcBorders>
                    <w:top w:val="nil"/>
                    <w:left w:val="dashed" w:sz="6" w:space="0" w:color="BBBBBB"/>
                    <w:bottom w:val="dashed" w:sz="6" w:space="0" w:color="BBBBBB"/>
                    <w:right w:val="dashed" w:sz="6" w:space="0" w:color="BBBBBB"/>
                  </w:tcBorders>
                  <w:vAlign w:val="center"/>
                  <w:hideMark/>
                </w:tcPr>
                <w:p w:rsidR="00034DBB" w:rsidRPr="00034DBB" w:rsidRDefault="00034DBB" w:rsidP="00034DB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1"/>
                      <w:szCs w:val="21"/>
                      <w:lang w:eastAsia="ru-RU"/>
                    </w:rPr>
                  </w:pPr>
                  <w:r w:rsidRPr="00034DBB">
                    <w:rPr>
                      <w:rFonts w:ascii="Verdana" w:eastAsia="Times New Roman" w:hAnsi="Verdana" w:cs="Times New Roman"/>
                      <w:sz w:val="21"/>
                      <w:szCs w:val="21"/>
                      <w:lang w:eastAsia="ru-RU"/>
                    </w:rPr>
                    <w:t>Весы</w:t>
                  </w:r>
                </w:p>
              </w:tc>
            </w:tr>
            <w:tr w:rsidR="00034DBB" w:rsidRPr="00034DBB">
              <w:trPr>
                <w:trHeight w:val="300"/>
              </w:trPr>
              <w:tc>
                <w:tcPr>
                  <w:tcW w:w="4540" w:type="dxa"/>
                  <w:tcBorders>
                    <w:top w:val="nil"/>
                    <w:left w:val="dashed" w:sz="6" w:space="0" w:color="BBBBBB"/>
                    <w:bottom w:val="dashed" w:sz="6" w:space="0" w:color="BBBBBB"/>
                    <w:right w:val="dashed" w:sz="6" w:space="0" w:color="BBBBBB"/>
                  </w:tcBorders>
                  <w:vAlign w:val="center"/>
                  <w:hideMark/>
                </w:tcPr>
                <w:p w:rsidR="00034DBB" w:rsidRPr="00034DBB" w:rsidRDefault="00034DBB" w:rsidP="00034DB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1"/>
                      <w:szCs w:val="21"/>
                      <w:lang w:eastAsia="ru-RU"/>
                    </w:rPr>
                  </w:pPr>
                  <w:r w:rsidRPr="00034DBB">
                    <w:rPr>
                      <w:rFonts w:ascii="Verdana" w:eastAsia="Times New Roman" w:hAnsi="Verdana" w:cs="Times New Roman"/>
                      <w:sz w:val="21"/>
                      <w:szCs w:val="21"/>
                      <w:lang w:eastAsia="ru-RU"/>
                    </w:rPr>
                    <w:t>Манометр</w:t>
                  </w:r>
                </w:p>
              </w:tc>
            </w:tr>
            <w:tr w:rsidR="00034DBB" w:rsidRPr="00034DBB">
              <w:trPr>
                <w:trHeight w:val="300"/>
              </w:trPr>
              <w:tc>
                <w:tcPr>
                  <w:tcW w:w="4540" w:type="dxa"/>
                  <w:tcBorders>
                    <w:top w:val="nil"/>
                    <w:left w:val="dashed" w:sz="6" w:space="0" w:color="BBBBBB"/>
                    <w:bottom w:val="dashed" w:sz="6" w:space="0" w:color="BBBBBB"/>
                    <w:right w:val="dashed" w:sz="6" w:space="0" w:color="BBBBBB"/>
                  </w:tcBorders>
                  <w:vAlign w:val="center"/>
                  <w:hideMark/>
                </w:tcPr>
                <w:p w:rsidR="00034DBB" w:rsidRPr="00034DBB" w:rsidRDefault="00034DBB" w:rsidP="00034DB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1"/>
                      <w:szCs w:val="21"/>
                      <w:lang w:eastAsia="ru-RU"/>
                    </w:rPr>
                  </w:pPr>
                  <w:r w:rsidRPr="00034DBB">
                    <w:rPr>
                      <w:rFonts w:ascii="Verdana" w:eastAsia="Times New Roman" w:hAnsi="Verdana" w:cs="Times New Roman"/>
                      <w:sz w:val="21"/>
                      <w:szCs w:val="21"/>
                      <w:lang w:eastAsia="ru-RU"/>
                    </w:rPr>
                    <w:t>Набор пробирок</w:t>
                  </w:r>
                </w:p>
              </w:tc>
            </w:tr>
            <w:tr w:rsidR="00034DBB" w:rsidRPr="00034DBB">
              <w:trPr>
                <w:trHeight w:val="300"/>
              </w:trPr>
              <w:tc>
                <w:tcPr>
                  <w:tcW w:w="4540" w:type="dxa"/>
                  <w:tcBorders>
                    <w:top w:val="nil"/>
                    <w:left w:val="dashed" w:sz="6" w:space="0" w:color="BBBBBB"/>
                    <w:bottom w:val="dashed" w:sz="6" w:space="0" w:color="BBBBBB"/>
                    <w:right w:val="dashed" w:sz="6" w:space="0" w:color="BBBBBB"/>
                  </w:tcBorders>
                  <w:vAlign w:val="center"/>
                  <w:hideMark/>
                </w:tcPr>
                <w:p w:rsidR="00034DBB" w:rsidRPr="00034DBB" w:rsidRDefault="00034DBB" w:rsidP="00034DB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1"/>
                      <w:szCs w:val="21"/>
                      <w:lang w:eastAsia="ru-RU"/>
                    </w:rPr>
                  </w:pPr>
                  <w:r w:rsidRPr="00034DBB">
                    <w:rPr>
                      <w:rFonts w:ascii="Verdana" w:eastAsia="Times New Roman" w:hAnsi="Verdana" w:cs="Times New Roman"/>
                      <w:sz w:val="21"/>
                      <w:szCs w:val="21"/>
                      <w:lang w:eastAsia="ru-RU"/>
                    </w:rPr>
                    <w:t>Насос ручной вакуумный</w:t>
                  </w:r>
                </w:p>
              </w:tc>
            </w:tr>
            <w:tr w:rsidR="00034DBB" w:rsidRPr="00034DBB">
              <w:trPr>
                <w:trHeight w:val="300"/>
              </w:trPr>
              <w:tc>
                <w:tcPr>
                  <w:tcW w:w="4540" w:type="dxa"/>
                  <w:tcBorders>
                    <w:top w:val="nil"/>
                    <w:left w:val="dashed" w:sz="6" w:space="0" w:color="BBBBBB"/>
                    <w:bottom w:val="dashed" w:sz="6" w:space="0" w:color="BBBBBB"/>
                    <w:right w:val="dashed" w:sz="6" w:space="0" w:color="BBBBBB"/>
                  </w:tcBorders>
                  <w:vAlign w:val="center"/>
                  <w:hideMark/>
                </w:tcPr>
                <w:p w:rsidR="00034DBB" w:rsidRPr="00034DBB" w:rsidRDefault="00034DBB" w:rsidP="00034DB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1"/>
                      <w:szCs w:val="21"/>
                      <w:lang w:eastAsia="ru-RU"/>
                    </w:rPr>
                  </w:pPr>
                  <w:r w:rsidRPr="00034DBB">
                    <w:rPr>
                      <w:rFonts w:ascii="Verdana" w:eastAsia="Times New Roman" w:hAnsi="Verdana" w:cs="Times New Roman"/>
                      <w:sz w:val="21"/>
                      <w:szCs w:val="21"/>
                      <w:lang w:eastAsia="ru-RU"/>
                    </w:rPr>
                    <w:t>Насос ручной</w:t>
                  </w:r>
                </w:p>
              </w:tc>
            </w:tr>
            <w:tr w:rsidR="00034DBB" w:rsidRPr="00034DBB">
              <w:trPr>
                <w:trHeight w:val="300"/>
              </w:trPr>
              <w:tc>
                <w:tcPr>
                  <w:tcW w:w="4540" w:type="dxa"/>
                  <w:tcBorders>
                    <w:top w:val="nil"/>
                    <w:left w:val="dashed" w:sz="6" w:space="0" w:color="BBBBBB"/>
                    <w:bottom w:val="dashed" w:sz="6" w:space="0" w:color="BBBBBB"/>
                    <w:right w:val="dashed" w:sz="6" w:space="0" w:color="BBBBBB"/>
                  </w:tcBorders>
                  <w:vAlign w:val="center"/>
                  <w:hideMark/>
                </w:tcPr>
                <w:p w:rsidR="00034DBB" w:rsidRPr="00034DBB" w:rsidRDefault="00034DBB" w:rsidP="00034DB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1"/>
                      <w:szCs w:val="21"/>
                      <w:lang w:eastAsia="ru-RU"/>
                    </w:rPr>
                  </w:pPr>
                  <w:r w:rsidRPr="00034DBB">
                    <w:rPr>
                      <w:rFonts w:ascii="Verdana" w:eastAsia="Times New Roman" w:hAnsi="Verdana" w:cs="Times New Roman"/>
                      <w:sz w:val="21"/>
                      <w:szCs w:val="21"/>
                      <w:lang w:eastAsia="ru-RU"/>
                    </w:rPr>
                    <w:t>Спиртовки</w:t>
                  </w:r>
                </w:p>
              </w:tc>
            </w:tr>
          </w:tbl>
          <w:p w:rsidR="00034DBB" w:rsidRPr="00034DBB" w:rsidRDefault="00034DBB" w:rsidP="00034D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bookmarkEnd w:id="0"/>
    </w:tbl>
    <w:p w:rsidR="00A11D17" w:rsidRPr="00034DBB" w:rsidRDefault="00A11D17" w:rsidP="00034DBB"/>
    <w:sectPr w:rsidR="00A11D17" w:rsidRPr="00034D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A6A" w:rsidRDefault="00653A6A" w:rsidP="00677612">
      <w:pPr>
        <w:spacing w:after="0" w:line="240" w:lineRule="auto"/>
      </w:pPr>
      <w:r>
        <w:separator/>
      </w:r>
    </w:p>
  </w:endnote>
  <w:endnote w:type="continuationSeparator" w:id="0">
    <w:p w:rsidR="00653A6A" w:rsidRDefault="00653A6A" w:rsidP="00677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A6A" w:rsidRDefault="00653A6A" w:rsidP="00677612">
      <w:pPr>
        <w:spacing w:after="0" w:line="240" w:lineRule="auto"/>
      </w:pPr>
      <w:r>
        <w:separator/>
      </w:r>
    </w:p>
  </w:footnote>
  <w:footnote w:type="continuationSeparator" w:id="0">
    <w:p w:rsidR="00653A6A" w:rsidRDefault="00653A6A" w:rsidP="006776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8B"/>
    <w:rsid w:val="00034DBB"/>
    <w:rsid w:val="000E2C7F"/>
    <w:rsid w:val="0019278B"/>
    <w:rsid w:val="0054518E"/>
    <w:rsid w:val="00574454"/>
    <w:rsid w:val="00653A6A"/>
    <w:rsid w:val="00677612"/>
    <w:rsid w:val="00A11D17"/>
    <w:rsid w:val="00AA5198"/>
    <w:rsid w:val="00CE3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2CECE"/>
  <w15:chartTrackingRefBased/>
  <w15:docId w15:val="{E018FF60-E28D-4895-9D5E-E9AE54AB6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76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77612"/>
  </w:style>
  <w:style w:type="paragraph" w:styleId="a5">
    <w:name w:val="footer"/>
    <w:basedOn w:val="a"/>
    <w:link w:val="a6"/>
    <w:uiPriority w:val="99"/>
    <w:unhideWhenUsed/>
    <w:rsid w:val="006776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77612"/>
  </w:style>
  <w:style w:type="character" w:styleId="a7">
    <w:name w:val="Strong"/>
    <w:basedOn w:val="a0"/>
    <w:uiPriority w:val="22"/>
    <w:qFormat/>
    <w:rsid w:val="00034DBB"/>
    <w:rPr>
      <w:b/>
      <w:bCs/>
    </w:rPr>
  </w:style>
  <w:style w:type="paragraph" w:styleId="a8">
    <w:name w:val="Normal (Web)"/>
    <w:basedOn w:val="a"/>
    <w:uiPriority w:val="99"/>
    <w:semiHidden/>
    <w:unhideWhenUsed/>
    <w:rsid w:val="00034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2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ILYAS</dc:creator>
  <cp:keywords/>
  <dc:description/>
  <cp:lastModifiedBy>ILYAS</cp:lastModifiedBy>
  <cp:revision>5</cp:revision>
  <dcterms:created xsi:type="dcterms:W3CDTF">2019-07-06T08:50:00Z</dcterms:created>
  <dcterms:modified xsi:type="dcterms:W3CDTF">2019-07-06T08:53:00Z</dcterms:modified>
</cp:coreProperties>
</file>